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left="562" w:right="568" w:firstLine="0"/>
        <w:jc w:val="center"/>
        <w:spacing w:before="72" w:after="0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37"/>
        <w:ind w:left="562" w:right="568" w:firstLine="0"/>
        <w:jc w:val="center"/>
        <w:spacing w:before="72" w:after="0"/>
        <w:rPr>
          <w:highlight w:val="none"/>
        </w:rPr>
      </w:pPr>
      <w:r>
        <w:t xml:space="preserve">Обоснование</w:t>
      </w:r>
      <w:r>
        <w:rPr>
          <w:highlight w:val="none"/>
        </w:rPr>
      </w:r>
      <w:r>
        <w:rPr>
          <w:highlight w:val="none"/>
        </w:rPr>
      </w:r>
    </w:p>
    <w:p>
      <w:pPr>
        <w:pStyle w:val="837"/>
        <w:ind w:left="562" w:right="572" w:firstLine="0"/>
        <w:jc w:val="center"/>
        <w:spacing w:before="2" w:after="0"/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t xml:space="preserve">на конкуренцию</w:t>
      </w:r>
      <w:r/>
    </w:p>
    <w:p>
      <w:pPr>
        <w:pStyle w:val="80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807"/>
        <w:spacing w:before="9" w:after="0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65"/>
        <w:tblW w:w="9573" w:type="dxa"/>
        <w:tblInd w:w="119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1E0" w:firstRow="1" w:lastRow="1" w:firstColumn="1" w:lastColumn="1" w:noHBand="0" w:noVBand="0"/>
      </w:tblPr>
      <w:tblGrid>
        <w:gridCol w:w="9573"/>
      </w:tblGrid>
      <w:tr>
        <w:tblPrEx/>
        <w:trPr>
          <w:trHeight w:val="2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3" w:type="dxa"/>
            <w:textDirection w:val="lrTb"/>
            <w:noWrap w:val="false"/>
          </w:tcPr>
          <w:p>
            <w:pPr>
              <w:pStyle w:val="842"/>
              <w:ind w:left="0" w:right="0" w:firstLine="0"/>
              <w:jc w:val="left"/>
              <w:spacing w:before="3" w:after="0"/>
              <w:widowControl w:val="off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pStyle w:val="866"/>
              <w:ind w:right="-87" w:firstLine="0"/>
              <w:jc w:val="both"/>
              <w:spacing w:line="240" w:lineRule="auto"/>
              <w:rPr>
                <w:b/>
                <w:bCs/>
                <w:sz w:val="28"/>
                <w:szCs w:val="28"/>
                <w:highlight w:val="none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Об утверждении Положения об управлении проектами в Ивнянском муниципальном округе»</w:t>
            </w:r>
            <w:r>
              <w:rPr>
                <w:b/>
                <w:bCs/>
                <w:sz w:val="28"/>
                <w:szCs w:val="28"/>
                <w:highlight w:val="none"/>
                <w:lang w:eastAsia="ru-RU"/>
              </w:rPr>
            </w:r>
            <w:r>
              <w:rPr>
                <w:b/>
                <w:bCs/>
                <w:sz w:val="28"/>
                <w:szCs w:val="28"/>
                <w:highlight w:val="none"/>
              </w:rPr>
            </w:r>
          </w:p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 w:bidi="ar-SA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42"/>
              <w:ind w:left="79" w:right="0" w:firstLine="0"/>
              <w:jc w:val="left"/>
              <w:spacing w:before="0" w:after="0" w:line="28" w:lineRule="exact"/>
              <w:widowControl w:val="off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0" cy="18360"/>
                                <a:chOff x="0" y="0"/>
                                <a:chExt cx="5978520" cy="18360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5978520" cy="18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59785,183">
                      <v:shape id="shape 1" o:spid="_x0000_s1" o:spt="1" type="#_x0000_t1" style="position:absolute;left:0;top:0;width:59785;height:183;visibility:visible;" fillcolor="#000000" stroked="f" strokeweight="0.00pt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42"/>
              <w:ind w:left="271" w:right="269" w:firstLine="0"/>
              <w:jc w:val="center"/>
              <w:spacing w:before="0" w:after="0"/>
              <w:widowControl w:val="off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6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3" w:type="dxa"/>
            <w:textDirection w:val="lrTb"/>
            <w:noWrap w:val="false"/>
          </w:tcPr>
          <w:p>
            <w:pPr>
              <w:pStyle w:val="842"/>
              <w:ind w:left="107" w:right="0" w:firstLine="0"/>
              <w:jc w:val="left"/>
              <w:spacing w:before="0" w:after="0" w:line="315" w:lineRule="exact"/>
              <w:widowControl w:val="off"/>
              <w:tabs>
                <w:tab w:val="clear" w:pos="720" w:leader="none"/>
                <w:tab w:val="left" w:pos="5662" w:leader="none"/>
              </w:tabs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1.   Обоснование </w:t>
            </w:r>
            <w:r>
              <w:rPr>
                <w:spacing w:val="38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необходимости </w:t>
            </w:r>
            <w:r>
              <w:rPr>
                <w:spacing w:val="55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принятия</w:t>
              <w:tab/>
              <w:t xml:space="preserve">нормативно</w:t>
            </w:r>
            <w:r>
              <w:rPr>
                <w:sz w:val="28"/>
                <w:szCs w:val="22"/>
                <w:lang w:eastAsia="en-US" w:bidi="ar-SA"/>
              </w:rPr>
              <w:t xml:space="preserve">го пр</w:t>
            </w:r>
            <w:r>
              <w:rPr>
                <w:sz w:val="28"/>
                <w:szCs w:val="22"/>
                <w:lang w:eastAsia="en-US" w:bidi="ar-SA"/>
              </w:rPr>
              <w:t xml:space="preserve">авового</w:t>
            </w:r>
            <w:r>
              <w:rPr>
                <w:spacing w:val="4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ind w:left="107" w:right="0" w:firstLine="0"/>
              <w:jc w:val="left"/>
              <w:spacing w:before="0" w:after="0" w:line="308" w:lineRule="exact"/>
              <w:widowControl w:val="off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20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3" w:type="dxa"/>
            <w:textDirection w:val="lrTb"/>
            <w:noWrap w:val="false"/>
          </w:tcPr>
          <w:p>
            <w:pPr>
              <w:pStyle w:val="842"/>
              <w:ind w:left="107" w:right="99" w:firstLine="0"/>
              <w:jc w:val="both"/>
              <w:spacing w:before="0" w:after="0"/>
              <w:widowControl w:val="off"/>
              <w:tabs>
                <w:tab w:val="left" w:pos="259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 w:bidi="ar-SA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целях повышения эффективности и результативности деятельности, организованной по принципу управления проектами в администрации Ивнянского муниципального округа, а также подведомственных ей учреждениях                   и организациях, также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целях приведения в соответствие с действующим законодательством Российской Федерации нормативных правовых актов                     и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соответствии с Федеральным зако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 от 20.03.2025 года № 33-ФЗ «Об общих принципах организации местного самоуправления в единой системе публичной власти»,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основании 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ешения Совета депутатов Ивнянского муниципального округа Белгородской области от 31 октября 2025 года № 2/28 «О создании администрации Ивнянского муниципального округа»,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Ивнянского муниципального округа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en-US" w:bidi="ar-SA"/>
              </w:rPr>
              <w:t xml:space="preserve">разработан данный нормативный правовой акт.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>
          <w:trHeight w:val="1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3" w:type="dxa"/>
            <w:textDirection w:val="lrTb"/>
            <w:noWrap w:val="false"/>
          </w:tcPr>
          <w:p>
            <w:pPr>
              <w:pStyle w:val="842"/>
              <w:ind w:left="107" w:right="101" w:firstLine="0"/>
              <w:jc w:val="both"/>
              <w:spacing w:before="0" w:after="0"/>
              <w:widowControl w:val="off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 Белгородской области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(окажет/не окажет,</w:t>
            </w:r>
            <w:r>
              <w:rPr>
                <w:spacing w:val="51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если окажет, </w:t>
            </w:r>
            <w:r>
              <w:rPr>
                <w:sz w:val="28"/>
                <w:szCs w:val="22"/>
                <w:lang w:eastAsia="en-US" w:bidi="ar-SA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3" w:type="dxa"/>
            <w:textDirection w:val="lrTb"/>
            <w:noWrap w:val="false"/>
          </w:tcPr>
          <w:p>
            <w:pPr>
              <w:pStyle w:val="842"/>
              <w:ind w:left="0" w:right="0" w:firstLine="0"/>
              <w:jc w:val="left"/>
              <w:spacing w:before="0" w:after="0" w:line="261" w:lineRule="exact"/>
              <w:widowControl w:val="off"/>
              <w:tabs>
                <w:tab w:val="left" w:pos="535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sz w:val="28"/>
                <w:szCs w:val="28"/>
                <w:lang w:eastAsia="en-US" w:bidi="ar-SA"/>
              </w:rPr>
              <w:t xml:space="preserve">Не окажет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6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3" w:type="dxa"/>
            <w:textDirection w:val="lrTb"/>
            <w:noWrap w:val="false"/>
          </w:tcPr>
          <w:p>
            <w:pPr>
              <w:pStyle w:val="842"/>
              <w:ind w:left="107" w:right="97" w:firstLine="0"/>
              <w:jc w:val="both"/>
              <w:spacing w:before="0" w:after="0"/>
              <w:widowControl w:val="off"/>
              <w:tabs>
                <w:tab w:val="clear" w:pos="720" w:leader="none"/>
                <w:tab w:val="left" w:pos="3033" w:leader="none"/>
              </w:tabs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3. </w:t>
            </w:r>
            <w:r>
              <w:rPr>
                <w:sz w:val="28"/>
                <w:szCs w:val="22"/>
                <w:lang w:eastAsia="en-US" w:bidi="ar-SA"/>
              </w:rPr>
              <w:t xml:space="preserve">Информация о положениях проекта нормативного правового акта,  которые могут привести к недопущению, ограничению или устранению конкуренции 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ind w:left="107" w:right="0" w:firstLine="0"/>
              <w:jc w:val="both"/>
              <w:spacing w:before="0" w:after="0" w:line="316" w:lineRule="exact"/>
              <w:widowControl w:val="off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3" w:type="dxa"/>
            <w:textDirection w:val="lrTb"/>
            <w:noWrap w:val="false"/>
          </w:tcPr>
          <w:p>
            <w:pPr>
              <w:pStyle w:val="842"/>
              <w:ind w:left="107" w:right="0" w:firstLine="0"/>
              <w:jc w:val="left"/>
              <w:spacing w:before="0" w:after="0" w:line="312" w:lineRule="exac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Отсутствуют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07"/>
      </w:pPr>
      <w:r/>
      <w:r/>
    </w:p>
    <w:sectPr>
      <w:footnotePr/>
      <w:endnotePr/>
      <w:type w:val="nextPage"/>
      <w:pgSz w:w="11906" w:h="16838" w:orient="portrait"/>
      <w:pgMar w:top="1120" w:right="620" w:bottom="280" w:left="148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Noto Sans Devanagari">
    <w:panose1 w:val="020B0502040504020204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07"/>
    <w:next w:val="807"/>
    <w:link w:val="83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807"/>
    <w:next w:val="807"/>
    <w:link w:val="8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807"/>
    <w:next w:val="807"/>
    <w:link w:val="8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807"/>
    <w:next w:val="807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07"/>
    <w:next w:val="807"/>
    <w:link w:val="83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07"/>
    <w:next w:val="807"/>
    <w:link w:val="8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07"/>
    <w:next w:val="807"/>
    <w:link w:val="8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807"/>
    <w:next w:val="807"/>
    <w:link w:val="8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807"/>
    <w:next w:val="807"/>
    <w:link w:val="8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63">
    <w:name w:val="Title"/>
    <w:basedOn w:val="807"/>
    <w:next w:val="807"/>
    <w:link w:val="82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4">
    <w:name w:val="Subtitle"/>
    <w:basedOn w:val="807"/>
    <w:next w:val="807"/>
    <w:link w:val="824"/>
    <w:uiPriority w:val="11"/>
    <w:qFormat/>
    <w:pPr>
      <w:spacing w:before="200" w:after="200"/>
    </w:pPr>
    <w:rPr>
      <w:sz w:val="24"/>
      <w:szCs w:val="24"/>
    </w:rPr>
  </w:style>
  <w:style w:type="paragraph" w:styleId="665">
    <w:name w:val="Header"/>
    <w:basedOn w:val="807"/>
    <w:link w:val="8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666">
    <w:name w:val="Footer"/>
    <w:basedOn w:val="807"/>
    <w:link w:val="8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table" w:styleId="667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3">
    <w:name w:val="footnote text"/>
    <w:basedOn w:val="807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794">
    <w:name w:val="footnote reference"/>
    <w:basedOn w:val="808"/>
    <w:uiPriority w:val="99"/>
    <w:unhideWhenUsed/>
    <w:rPr>
      <w:vertAlign w:val="superscript"/>
    </w:rPr>
  </w:style>
  <w:style w:type="paragraph" w:styleId="795">
    <w:name w:val="endnote text"/>
    <w:basedOn w:val="807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reference"/>
    <w:basedOn w:val="808"/>
    <w:uiPriority w:val="99"/>
    <w:semiHidden/>
    <w:unhideWhenUsed/>
    <w:rPr>
      <w:vertAlign w:val="superscript"/>
    </w:rPr>
  </w:style>
  <w:style w:type="paragraph" w:styleId="797">
    <w:name w:val="toc 1"/>
    <w:basedOn w:val="807"/>
    <w:next w:val="807"/>
    <w:uiPriority w:val="39"/>
    <w:unhideWhenUsed/>
    <w:pPr>
      <w:ind w:left="0" w:right="0" w:firstLine="0"/>
      <w:spacing w:after="57"/>
    </w:pPr>
  </w:style>
  <w:style w:type="paragraph" w:styleId="798">
    <w:name w:val="toc 2"/>
    <w:basedOn w:val="807"/>
    <w:next w:val="807"/>
    <w:uiPriority w:val="39"/>
    <w:unhideWhenUsed/>
    <w:pPr>
      <w:ind w:left="283" w:right="0" w:firstLine="0"/>
      <w:spacing w:after="57"/>
    </w:pPr>
  </w:style>
  <w:style w:type="paragraph" w:styleId="799">
    <w:name w:val="toc 3"/>
    <w:basedOn w:val="807"/>
    <w:next w:val="807"/>
    <w:uiPriority w:val="39"/>
    <w:unhideWhenUsed/>
    <w:pPr>
      <w:ind w:left="567" w:right="0" w:firstLine="0"/>
      <w:spacing w:after="57"/>
    </w:pPr>
  </w:style>
  <w:style w:type="paragraph" w:styleId="800">
    <w:name w:val="toc 4"/>
    <w:basedOn w:val="807"/>
    <w:next w:val="807"/>
    <w:uiPriority w:val="39"/>
    <w:unhideWhenUsed/>
    <w:pPr>
      <w:ind w:left="850" w:right="0" w:firstLine="0"/>
      <w:spacing w:after="57"/>
    </w:pPr>
  </w:style>
  <w:style w:type="paragraph" w:styleId="801">
    <w:name w:val="toc 5"/>
    <w:basedOn w:val="807"/>
    <w:next w:val="807"/>
    <w:uiPriority w:val="39"/>
    <w:unhideWhenUsed/>
    <w:pPr>
      <w:ind w:left="1134" w:right="0" w:firstLine="0"/>
      <w:spacing w:after="57"/>
    </w:pPr>
  </w:style>
  <w:style w:type="paragraph" w:styleId="802">
    <w:name w:val="toc 6"/>
    <w:basedOn w:val="807"/>
    <w:next w:val="807"/>
    <w:uiPriority w:val="39"/>
    <w:unhideWhenUsed/>
    <w:pPr>
      <w:ind w:left="1417" w:right="0" w:firstLine="0"/>
      <w:spacing w:after="57"/>
    </w:pPr>
  </w:style>
  <w:style w:type="paragraph" w:styleId="803">
    <w:name w:val="toc 7"/>
    <w:basedOn w:val="807"/>
    <w:next w:val="807"/>
    <w:uiPriority w:val="39"/>
    <w:unhideWhenUsed/>
    <w:pPr>
      <w:ind w:left="1701" w:right="0" w:firstLine="0"/>
      <w:spacing w:after="57"/>
    </w:pPr>
  </w:style>
  <w:style w:type="paragraph" w:styleId="804">
    <w:name w:val="toc 8"/>
    <w:basedOn w:val="807"/>
    <w:next w:val="807"/>
    <w:uiPriority w:val="39"/>
    <w:unhideWhenUsed/>
    <w:pPr>
      <w:ind w:left="1984" w:right="0" w:firstLine="0"/>
      <w:spacing w:after="57"/>
    </w:pPr>
  </w:style>
  <w:style w:type="paragraph" w:styleId="805">
    <w:name w:val="toc 9"/>
    <w:basedOn w:val="807"/>
    <w:next w:val="807"/>
    <w:uiPriority w:val="39"/>
    <w:unhideWhenUsed/>
    <w:pPr>
      <w:ind w:left="2268" w:right="0" w:firstLine="0"/>
      <w:spacing w:after="57"/>
    </w:pPr>
  </w:style>
  <w:style w:type="paragraph" w:styleId="806">
    <w:name w:val="TOC Heading"/>
    <w:uiPriority w:val="39"/>
    <w:unhideWhenUsed/>
  </w:style>
  <w:style w:type="paragraph" w:styleId="807" w:default="1">
    <w:name w:val="Normal"/>
    <w:uiPriority w:val="1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character" w:styleId="808" w:default="1">
    <w:name w:val="Default Paragraph Font"/>
    <w:uiPriority w:val="1"/>
    <w:semiHidden/>
    <w:unhideWhenUsed/>
    <w:qFormat/>
  </w:style>
  <w:style w:type="character" w:styleId="809">
    <w:name w:val="Текст Знак"/>
    <w:qFormat/>
    <w:rPr>
      <w:rFonts w:ascii="Courier New" w:hAnsi="Courier New" w:eastAsia="Times New Roman" w:cs="Times New Roman"/>
      <w:color w:val="000000"/>
      <w:sz w:val="20"/>
      <w:szCs w:val="20"/>
    </w:rPr>
  </w:style>
  <w:style w:type="character" w:styleId="810">
    <w:name w:val="Текст сноски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811">
    <w:name w:val="Основной текст с отступом 2 Знак"/>
    <w:qFormat/>
    <w:rPr>
      <w:rFonts w:ascii="Times New Roman" w:hAnsi="Times New Roman" w:eastAsia="Times New Roman" w:cs="Times New Roman"/>
      <w:color w:val="000000"/>
      <w:sz w:val="28"/>
      <w:szCs w:val="20"/>
    </w:rPr>
  </w:style>
  <w:style w:type="character" w:styleId="812">
    <w:name w:val="Основной текст_"/>
    <w:qFormat/>
    <w:rPr>
      <w:spacing w:val="-4"/>
      <w:sz w:val="28"/>
      <w:szCs w:val="28"/>
      <w:shd w:val="clear" w:color="auto" w:fill="ffffff"/>
    </w:rPr>
  </w:style>
  <w:style w:type="character" w:styleId="813">
    <w:name w:val="Placeholder Text"/>
    <w:qFormat/>
    <w:rPr>
      <w:rFonts w:ascii="Times New Roman" w:hAnsi="Times New Roman" w:eastAsia="Times New Roman" w:cs="Times New Roman"/>
      <w:color w:val="808080"/>
      <w:sz w:val="24"/>
      <w:szCs w:val="24"/>
    </w:rPr>
  </w:style>
  <w:style w:type="character" w:styleId="814">
    <w:name w:val="Ниж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5">
    <w:name w:val="Верх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817">
    <w:name w:val="Endnote Text Char"/>
    <w:qFormat/>
    <w:rPr>
      <w:sz w:val="20"/>
    </w:rPr>
  </w:style>
  <w:style w:type="character" w:styleId="818">
    <w:name w:val="Footnote Text Char"/>
    <w:qFormat/>
    <w:rPr>
      <w:sz w:val="18"/>
    </w:rPr>
  </w:style>
  <w:style w:type="character" w:styleId="819">
    <w:name w:val="Caption Char"/>
    <w:qFormat/>
  </w:style>
  <w:style w:type="character" w:styleId="820">
    <w:name w:val="Foot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1">
    <w:name w:val="Head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2">
    <w:name w:val="Intense Quote Char"/>
    <w:qFormat/>
    <w:rPr>
      <w:i/>
    </w:rPr>
  </w:style>
  <w:style w:type="character" w:styleId="823">
    <w:name w:val="Quote Char"/>
    <w:qFormat/>
    <w:rPr>
      <w:i/>
    </w:rPr>
  </w:style>
  <w:style w:type="character" w:styleId="824">
    <w:name w:val="Subtitle Char"/>
    <w:basedOn w:val="808"/>
    <w:qFormat/>
    <w:rPr>
      <w:rFonts w:ascii="Times New Roman" w:hAnsi="Times New Roman" w:eastAsia="Times New Roman" w:cs="Times New Roman"/>
      <w:color w:val="000000"/>
    </w:rPr>
  </w:style>
  <w:style w:type="character" w:styleId="825">
    <w:name w:val="Title Char"/>
    <w:basedOn w:val="808"/>
    <w:qFormat/>
    <w:rPr>
      <w:rFonts w:ascii="Times New Roman" w:hAnsi="Times New Roman" w:eastAsia="Times New Roman" w:cs="Times New Roman"/>
      <w:color w:val="000000"/>
      <w:sz w:val="48"/>
      <w:szCs w:val="48"/>
    </w:rPr>
  </w:style>
  <w:style w:type="character" w:styleId="826">
    <w:name w:val="Heading 9 Char"/>
    <w:basedOn w:val="808"/>
    <w:qFormat/>
    <w:rPr>
      <w:rFonts w:ascii="Arial" w:hAnsi="Arial" w:eastAsia="Arial" w:cs="Arial"/>
      <w:i/>
      <w:iCs/>
      <w:color w:val="000000"/>
      <w:sz w:val="21"/>
      <w:szCs w:val="21"/>
    </w:rPr>
  </w:style>
  <w:style w:type="character" w:styleId="827">
    <w:name w:val="Heading 8 Char"/>
    <w:basedOn w:val="808"/>
    <w:qFormat/>
    <w:rPr>
      <w:rFonts w:ascii="Arial" w:hAnsi="Arial" w:eastAsia="Arial" w:cs="Arial"/>
      <w:i/>
      <w:iCs/>
      <w:color w:val="000000"/>
      <w:sz w:val="22"/>
      <w:szCs w:val="22"/>
    </w:rPr>
  </w:style>
  <w:style w:type="character" w:styleId="828">
    <w:name w:val="Heading 7 Char"/>
    <w:basedOn w:val="808"/>
    <w:qFormat/>
    <w:rPr>
      <w:rFonts w:ascii="Arial" w:hAnsi="Arial" w:eastAsia="Arial" w:cs="Arial"/>
      <w:b/>
      <w:bCs/>
      <w:i/>
      <w:iCs/>
      <w:color w:val="000000"/>
      <w:sz w:val="22"/>
      <w:szCs w:val="22"/>
    </w:rPr>
  </w:style>
  <w:style w:type="character" w:styleId="829">
    <w:name w:val="Heading 6 Char"/>
    <w:basedOn w:val="808"/>
    <w:qFormat/>
    <w:rPr>
      <w:rFonts w:ascii="Arial" w:hAnsi="Arial" w:eastAsia="Arial" w:cs="Arial"/>
      <w:b/>
      <w:bCs/>
      <w:color w:val="000000"/>
      <w:sz w:val="22"/>
      <w:szCs w:val="22"/>
    </w:rPr>
  </w:style>
  <w:style w:type="character" w:styleId="830">
    <w:name w:val="Heading 5 Char"/>
    <w:basedOn w:val="808"/>
    <w:qFormat/>
    <w:rPr>
      <w:rFonts w:ascii="Arial" w:hAnsi="Arial" w:eastAsia="Arial" w:cs="Arial"/>
      <w:b/>
      <w:bCs/>
      <w:color w:val="000000"/>
    </w:rPr>
  </w:style>
  <w:style w:type="character" w:styleId="831">
    <w:name w:val="Heading 4 Char"/>
    <w:basedOn w:val="808"/>
    <w:qFormat/>
    <w:rPr>
      <w:rFonts w:ascii="Arial" w:hAnsi="Arial" w:eastAsia="Arial" w:cs="Arial"/>
      <w:b/>
      <w:bCs/>
      <w:color w:val="000000"/>
      <w:sz w:val="26"/>
      <w:szCs w:val="26"/>
    </w:rPr>
  </w:style>
  <w:style w:type="character" w:styleId="832">
    <w:name w:val="Heading 3 Char"/>
    <w:basedOn w:val="808"/>
    <w:qFormat/>
    <w:rPr>
      <w:rFonts w:ascii="Arial" w:hAnsi="Arial" w:eastAsia="Arial" w:cs="Arial"/>
      <w:color w:val="000000"/>
      <w:sz w:val="30"/>
      <w:szCs w:val="30"/>
    </w:rPr>
  </w:style>
  <w:style w:type="character" w:styleId="833">
    <w:name w:val="Heading 2 Char"/>
    <w:basedOn w:val="808"/>
    <w:qFormat/>
    <w:rPr>
      <w:rFonts w:ascii="Arial" w:hAnsi="Arial" w:eastAsia="Arial" w:cs="Arial"/>
      <w:color w:val="000000"/>
      <w:sz w:val="34"/>
      <w:szCs w:val="24"/>
    </w:rPr>
  </w:style>
  <w:style w:type="character" w:styleId="834">
    <w:name w:val="Heading 1 Char"/>
    <w:basedOn w:val="808"/>
    <w:qFormat/>
    <w:rPr>
      <w:rFonts w:ascii="Arial" w:hAnsi="Arial" w:eastAsia="Arial" w:cs="Arial"/>
      <w:color w:val="000000"/>
      <w:sz w:val="40"/>
      <w:szCs w:val="40"/>
    </w:rPr>
  </w:style>
  <w:style w:type="character" w:styleId="835">
    <w:name w:val="Hyperlink"/>
    <w:rPr>
      <w:color w:val="000080"/>
      <w:u w:val="single"/>
    </w:rPr>
  </w:style>
  <w:style w:type="paragraph" w:styleId="836">
    <w:name w:val="Заголовок"/>
    <w:basedOn w:val="807"/>
    <w:next w:val="837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37">
    <w:name w:val="Body Text"/>
    <w:basedOn w:val="807"/>
    <w:uiPriority w:val="1"/>
    <w:qFormat/>
    <w:rPr>
      <w:b/>
      <w:bCs/>
      <w:sz w:val="28"/>
      <w:szCs w:val="28"/>
    </w:rPr>
  </w:style>
  <w:style w:type="paragraph" w:styleId="838">
    <w:name w:val="List"/>
    <w:basedOn w:val="837"/>
    <w:rPr>
      <w:rFonts w:ascii="PT Astra Serif" w:hAnsi="PT Astra Serif" w:cs="Noto Sans Devanagari"/>
    </w:rPr>
  </w:style>
  <w:style w:type="paragraph" w:styleId="839">
    <w:name w:val="Caption"/>
    <w:basedOn w:val="807"/>
    <w:link w:val="819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40">
    <w:name w:val="Указатель"/>
    <w:basedOn w:val="807"/>
    <w:qFormat/>
    <w:pPr>
      <w:suppressLineNumbers/>
    </w:pPr>
    <w:rPr>
      <w:rFonts w:ascii="PT Astra Serif" w:hAnsi="PT Astra Serif" w:cs="Noto Sans Devanagari"/>
    </w:rPr>
  </w:style>
  <w:style w:type="paragraph" w:styleId="841">
    <w:name w:val="List Paragraph"/>
    <w:basedOn w:val="807"/>
    <w:uiPriority w:val="1"/>
    <w:qFormat/>
  </w:style>
  <w:style w:type="paragraph" w:styleId="842" w:customStyle="1">
    <w:name w:val="Table Paragraph"/>
    <w:basedOn w:val="807"/>
    <w:uiPriority w:val="1"/>
    <w:qFormat/>
    <w:pPr>
      <w:ind w:left="534" w:firstLine="0"/>
    </w:pPr>
  </w:style>
  <w:style w:type="paragraph" w:styleId="843">
    <w:name w:val="Body text (2)"/>
    <w:basedOn w:val="807"/>
    <w:qFormat/>
    <w:pPr>
      <w:jc w:val="both"/>
      <w:spacing w:before="860" w:after="0" w:line="302" w:lineRule="exact"/>
      <w:shd w:val="clear" w:color="auto" w:fill="ffffff"/>
    </w:pPr>
    <w:rPr>
      <w:rFonts w:ascii="Times New Roman" w:hAnsi="Times New Roman" w:eastAsia="Times New Roman" w:cs="Times New Roman"/>
      <w:sz w:val="28"/>
      <w:szCs w:val="28"/>
    </w:rPr>
  </w:style>
  <w:style w:type="paragraph" w:styleId="844">
    <w:name w:val="Heading #4"/>
    <w:basedOn w:val="807"/>
    <w:qFormat/>
    <w:pPr>
      <w:ind w:hanging="2120"/>
      <w:jc w:val="center"/>
      <w:spacing w:before="780" w:after="0" w:line="322" w:lineRule="exact"/>
      <w:shd w:val="clear" w:color="auto" w:fill="ffffff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845">
    <w:name w:val="Plain Text"/>
    <w:basedOn w:val="807"/>
    <w:qFormat/>
    <w:pPr>
      <w:spacing w:before="0" w:after="0" w:line="240" w:lineRule="exact"/>
    </w:pPr>
    <w:rPr>
      <w:rFonts w:ascii="Courier New" w:hAnsi="Courier New"/>
      <w:sz w:val="20"/>
      <w:szCs w:val="20"/>
    </w:rPr>
  </w:style>
  <w:style w:type="paragraph" w:styleId="846">
    <w:name w:val="ConsPlusTextList"/>
    <w:qFormat/>
    <w:pPr>
      <w:jc w:val="left"/>
      <w:spacing w:before="0" w:after="0" w:line="240" w:lineRule="auto"/>
      <w:widowControl w:val="off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7">
    <w:name w:val="ConsPlusJurTerm"/>
    <w:qFormat/>
    <w:pPr>
      <w:jc w:val="left"/>
      <w:spacing w:before="0" w:after="0" w:line="240" w:lineRule="auto"/>
      <w:widowControl w:val="off"/>
    </w:pPr>
    <w:rPr>
      <w:rFonts w:ascii="Tahoma" w:hAnsi="Tahoma" w:eastAsia="Times New Roman" w:cs="Tahoma"/>
      <w:color w:val="auto"/>
      <w:sz w:val="26"/>
      <w:szCs w:val="20"/>
      <w:lang w:val="ru-RU" w:eastAsia="ru-RU" w:bidi="ar-SA"/>
    </w:rPr>
  </w:style>
  <w:style w:type="paragraph" w:styleId="848">
    <w:name w:val="ConsPlusTitlePage"/>
    <w:qFormat/>
    <w:pPr>
      <w:jc w:val="left"/>
      <w:spacing w:before="0" w:after="0" w:line="240" w:lineRule="auto"/>
      <w:widowControl w:val="off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849">
    <w:name w:val="ConsPlusDocList"/>
    <w:qFormat/>
    <w:pPr>
      <w:jc w:val="left"/>
      <w:spacing w:before="0" w:after="0" w:line="240" w:lineRule="auto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0">
    <w:name w:val="ConsPlusCell"/>
    <w:qFormat/>
    <w:pPr>
      <w:jc w:val="left"/>
      <w:spacing w:before="0" w:after="0" w:line="240" w:lineRule="auto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1">
    <w:name w:val="ConsPlusNonformat"/>
    <w:qFormat/>
    <w:pPr>
      <w:jc w:val="left"/>
      <w:spacing w:before="0" w:after="0" w:line="240" w:lineRule="auto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2">
    <w:name w:val="Body Text Indent 2"/>
    <w:basedOn w:val="807"/>
    <w:qFormat/>
    <w:pPr>
      <w:ind w:firstLine="1418"/>
      <w:spacing w:before="0" w:after="0" w:line="360" w:lineRule="exact"/>
    </w:pPr>
    <w:rPr>
      <w:rFonts w:ascii="Times New Roman" w:hAnsi="Times New Roman"/>
      <w:sz w:val="28"/>
      <w:szCs w:val="20"/>
    </w:rPr>
  </w:style>
  <w:style w:type="paragraph" w:styleId="853">
    <w:name w:val="Основной текст2"/>
    <w:basedOn w:val="807"/>
    <w:qFormat/>
    <w:pPr>
      <w:spacing w:before="900" w:after="0" w:line="320" w:lineRule="exact"/>
      <w:shd w:val="clear" w:color="auto" w:fill="ffffff"/>
      <w:widowControl w:val="off"/>
    </w:pPr>
    <w:rPr>
      <w:rFonts w:ascii="Calibri" w:hAnsi="Calibri" w:eastAsia="Calibri" w:cs="Arial"/>
      <w:spacing w:val="-4"/>
      <w:sz w:val="28"/>
      <w:szCs w:val="28"/>
      <w:lang w:eastAsia="en-US"/>
    </w:rPr>
  </w:style>
  <w:style w:type="paragraph" w:styleId="854">
    <w:name w:val="ConsPlusTitle"/>
    <w:qFormat/>
    <w:pPr>
      <w:ind w:firstLine="709"/>
      <w:jc w:val="both"/>
      <w:spacing w:before="0" w:after="0" w:line="240" w:lineRule="auto"/>
      <w:widowControl w:val="off"/>
    </w:pPr>
    <w:rPr>
      <w:rFonts w:ascii="Arial" w:hAnsi="Arial" w:eastAsia="Times New Roman" w:cs="Arial"/>
      <w:b/>
      <w:bCs/>
      <w:color w:val="auto"/>
      <w:sz w:val="20"/>
      <w:szCs w:val="20"/>
      <w:lang w:val="ru-RU" w:eastAsia="ru-RU" w:bidi="ar-SA"/>
    </w:rPr>
  </w:style>
  <w:style w:type="paragraph" w:styleId="855">
    <w:name w:val="ConsPlusNormal"/>
    <w:qFormat/>
    <w:pPr>
      <w:jc w:val="left"/>
      <w:spacing w:before="0" w:after="0" w:line="240" w:lineRule="auto"/>
      <w:widowControl/>
    </w:pPr>
    <w:rPr>
      <w:rFonts w:ascii="Arial" w:hAnsi="Arial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Default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857">
    <w:name w:val="No Spacing"/>
    <w:qFormat/>
    <w:pPr>
      <w:jc w:val="left"/>
      <w:spacing w:before="0" w:after="0" w:line="240" w:lineRule="auto"/>
      <w:widowControl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858">
    <w:name w:val="Знак"/>
    <w:basedOn w:val="80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59">
    <w:name w:val="Balloon Text"/>
    <w:basedOn w:val="807"/>
    <w:qFormat/>
    <w:pPr>
      <w:spacing w:before="0" w:after="0" w:line="240" w:lineRule="exact"/>
    </w:pPr>
    <w:rPr>
      <w:rFonts w:ascii="Tahoma" w:hAnsi="Tahoma" w:cs="Tahoma"/>
      <w:sz w:val="16"/>
      <w:szCs w:val="16"/>
    </w:rPr>
  </w:style>
  <w:style w:type="paragraph" w:styleId="860">
    <w:name w:val="table of figures"/>
    <w:basedOn w:val="807"/>
    <w:qFormat/>
    <w:pPr>
      <w:spacing w:before="0" w:after="0" w:afterAutospacing="0"/>
    </w:pPr>
  </w:style>
  <w:style w:type="paragraph" w:styleId="861">
    <w:name w:val="Intense Quote"/>
    <w:basedOn w:val="807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62">
    <w:name w:val="Quote"/>
    <w:basedOn w:val="807"/>
    <w:qFormat/>
    <w:pPr>
      <w:ind w:left="720" w:right="720" w:firstLine="0"/>
    </w:pPr>
    <w:rPr>
      <w:i/>
    </w:rPr>
  </w:style>
  <w:style w:type="numbering" w:styleId="863" w:default="1">
    <w:name w:val="No List"/>
    <w:uiPriority w:val="99"/>
    <w:semiHidden/>
    <w:unhideWhenUsed/>
    <w:qFormat/>
  </w:style>
  <w:style w:type="table" w:styleId="86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Table Normal"/>
    <w:uiPriority w:val="2"/>
    <w:semiHidden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66" w:customStyle="1">
    <w:name w:val="Style7"/>
    <w:uiPriority w:val="99"/>
    <w:pPr>
      <w:contextualSpacing w:val="0"/>
      <w:ind w:left="0" w:right="0" w:firstLine="180"/>
      <w:jc w:val="left"/>
      <w:keepLines w:val="0"/>
      <w:keepNext w:val="0"/>
      <w:pageBreakBefore w:val="0"/>
      <w:spacing w:before="0" w:beforeAutospacing="0" w:after="0" w:afterAutospacing="0" w:line="206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dc:description/>
  <dc:language>ru-RU</dc:language>
  <cp:lastModifiedBy>user</cp:lastModifiedBy>
  <cp:revision>10</cp:revision>
  <dcterms:modified xsi:type="dcterms:W3CDTF">2026-01-26T13:00:44Z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